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A64" w:rsidRDefault="00445C95" w:rsidP="0092711F">
      <w:pPr>
        <w:shd w:val="clear" w:color="auto" w:fill="FFFFFF"/>
        <w:spacing w:before="225" w:after="225" w:line="240" w:lineRule="auto"/>
        <w:jc w:val="center"/>
        <w:rPr>
          <w:rFonts w:eastAsia="Times New Roman" w:cs="Times New Roman"/>
          <w:color w:val="393939"/>
          <w:sz w:val="24"/>
          <w:szCs w:val="24"/>
          <w:lang w:eastAsia="pl-PL"/>
        </w:rPr>
      </w:pPr>
      <w:r>
        <w:rPr>
          <w:rFonts w:eastAsia="Times New Roman" w:cs="Times New Roman"/>
          <w:noProof/>
          <w:color w:val="393939"/>
          <w:sz w:val="24"/>
          <w:szCs w:val="24"/>
          <w:lang w:eastAsia="pl-PL"/>
        </w:rPr>
        <w:drawing>
          <wp:inline distT="0" distB="0" distL="0" distR="0">
            <wp:extent cx="2971800" cy="1289532"/>
            <wp:effectExtent l="19050" t="0" r="0" b="0"/>
            <wp:docPr id="2" name="Obraz 1" descr="Przechwytyw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zechwytywanie.JPG"/>
                    <pic:cNvPicPr/>
                  </pic:nvPicPr>
                  <pic:blipFill>
                    <a:blip r:embed="rId8" cstate="print"/>
                    <a:stretch>
                      <a:fillRect/>
                    </a:stretch>
                  </pic:blipFill>
                  <pic:spPr>
                    <a:xfrm>
                      <a:off x="0" y="0"/>
                      <a:ext cx="2986427" cy="1295879"/>
                    </a:xfrm>
                    <a:prstGeom prst="rect">
                      <a:avLst/>
                    </a:prstGeom>
                  </pic:spPr>
                </pic:pic>
              </a:graphicData>
            </a:graphic>
          </wp:inline>
        </w:drawing>
      </w:r>
    </w:p>
    <w:p w:rsidR="00AE6A64" w:rsidRPr="00D21CFF" w:rsidRDefault="00B07A08" w:rsidP="008A53D9">
      <w:pPr>
        <w:shd w:val="clear" w:color="auto" w:fill="FFFFFF"/>
        <w:spacing w:before="225" w:after="225" w:line="240" w:lineRule="auto"/>
        <w:jc w:val="center"/>
        <w:rPr>
          <w:rFonts w:eastAsia="Times New Roman" w:cs="Times New Roman"/>
          <w:b/>
          <w:color w:val="393939"/>
          <w:sz w:val="24"/>
          <w:szCs w:val="24"/>
          <w:lang w:eastAsia="pl-PL"/>
        </w:rPr>
      </w:pPr>
      <w:r>
        <w:rPr>
          <w:rFonts w:eastAsia="Times New Roman" w:cs="Times New Roman"/>
          <w:b/>
          <w:color w:val="393939"/>
          <w:sz w:val="24"/>
          <w:szCs w:val="24"/>
          <w:lang w:eastAsia="pl-PL"/>
        </w:rPr>
        <w:t>RYS HISTORYCZNY</w:t>
      </w:r>
    </w:p>
    <w:p w:rsidR="00B07A08" w:rsidRPr="00B07A08" w:rsidRDefault="00B07A08" w:rsidP="00B07A08">
      <w:pPr>
        <w:shd w:val="clear" w:color="auto" w:fill="FFFFFF"/>
        <w:spacing w:before="225" w:after="225" w:line="240" w:lineRule="auto"/>
        <w:jc w:val="both"/>
        <w:rPr>
          <w:rFonts w:eastAsia="Times New Roman" w:cs="Times New Roman"/>
          <w:color w:val="393939"/>
          <w:sz w:val="24"/>
          <w:szCs w:val="24"/>
          <w:lang w:eastAsia="pl-PL"/>
        </w:rPr>
      </w:pPr>
      <w:r w:rsidRPr="00B07A08">
        <w:rPr>
          <w:rFonts w:eastAsia="Times New Roman" w:cs="Times New Roman"/>
          <w:color w:val="393939"/>
          <w:sz w:val="24"/>
          <w:szCs w:val="24"/>
          <w:lang w:eastAsia="pl-PL"/>
        </w:rPr>
        <w:t xml:space="preserve">Na przestrzeni wieków ogród reprezentacyjny był niezbędnym dopełnieniem rezydencji każdego szanującego się monarchy czy możnowładcy. Dlatego też projekt rekonstrukcji całości Ogrodów Zamkowych od początku stanowił konieczny warunek zwieńczenia wielkiego narodowego przedsięwzięcia odbudowy Zamku Królewskiego w Warszawie – tego materialnego symbolu polskiej tradycji, martyrologii i niezłomnej woli suwerenności. </w:t>
      </w:r>
    </w:p>
    <w:p w:rsidR="00B07A08" w:rsidRDefault="00B07A08" w:rsidP="00B07A08">
      <w:pPr>
        <w:shd w:val="clear" w:color="auto" w:fill="FFFFFF"/>
        <w:spacing w:before="225" w:after="225" w:line="240" w:lineRule="auto"/>
        <w:jc w:val="both"/>
        <w:rPr>
          <w:rFonts w:eastAsia="Times New Roman" w:cs="Times New Roman"/>
          <w:color w:val="393939"/>
          <w:sz w:val="24"/>
          <w:szCs w:val="24"/>
          <w:lang w:eastAsia="pl-PL"/>
        </w:rPr>
      </w:pPr>
      <w:r w:rsidRPr="00B07A08">
        <w:rPr>
          <w:rFonts w:eastAsia="Times New Roman" w:cs="Times New Roman"/>
          <w:color w:val="393939"/>
          <w:sz w:val="24"/>
          <w:szCs w:val="24"/>
          <w:lang w:eastAsia="pl-PL"/>
        </w:rPr>
        <w:t>Pierwsze archiwalne wzmianki o ogrodzie Zamku warszawskiego pochodzą z XV w., a więc z zamierzchłych czasów Piastów mazowieckich.</w:t>
      </w:r>
      <w:r>
        <w:rPr>
          <w:rFonts w:eastAsia="Times New Roman" w:cs="Times New Roman"/>
          <w:color w:val="393939"/>
          <w:sz w:val="24"/>
          <w:szCs w:val="24"/>
          <w:lang w:eastAsia="pl-PL"/>
        </w:rPr>
        <w:t xml:space="preserve"> </w:t>
      </w:r>
      <w:r w:rsidRPr="00B07A08">
        <w:rPr>
          <w:rFonts w:eastAsia="Times New Roman" w:cs="Times New Roman"/>
          <w:color w:val="393939"/>
          <w:sz w:val="24"/>
          <w:szCs w:val="24"/>
          <w:lang w:eastAsia="pl-PL"/>
        </w:rPr>
        <w:t>Tradycje ogrodnicze podtrzymywał</w:t>
      </w:r>
      <w:r>
        <w:rPr>
          <w:rFonts w:eastAsia="Times New Roman" w:cs="Times New Roman"/>
          <w:color w:val="393939"/>
          <w:sz w:val="24"/>
          <w:szCs w:val="24"/>
          <w:lang w:eastAsia="pl-PL"/>
        </w:rPr>
        <w:t xml:space="preserve"> </w:t>
      </w:r>
      <w:r w:rsidRPr="00B07A08">
        <w:rPr>
          <w:rFonts w:eastAsia="Times New Roman" w:cs="Times New Roman"/>
          <w:color w:val="393939"/>
          <w:sz w:val="24"/>
          <w:szCs w:val="24"/>
          <w:lang w:eastAsia="pl-PL"/>
        </w:rPr>
        <w:t xml:space="preserve">i twórczo rozwijał choćby pierwszy rezydujący na Zamku król, Zygmunt III Waza, wielki pasjonat hodowli roślin. Wtedy właśnie, prócz unikatowych nierzadko kwiatów czy drzew owocowych, pojawiły się pierwsze fontanny oraz wielka klatka z ptakami. </w:t>
      </w:r>
    </w:p>
    <w:p w:rsidR="00B07A08" w:rsidRPr="00B07A08" w:rsidRDefault="00B07A08" w:rsidP="00B07A08">
      <w:pPr>
        <w:shd w:val="clear" w:color="auto" w:fill="FFFFFF"/>
        <w:spacing w:before="225" w:after="225" w:line="240" w:lineRule="auto"/>
        <w:jc w:val="both"/>
        <w:rPr>
          <w:rFonts w:eastAsia="Times New Roman" w:cs="Times New Roman"/>
          <w:color w:val="393939"/>
          <w:sz w:val="24"/>
          <w:szCs w:val="24"/>
          <w:lang w:eastAsia="pl-PL"/>
        </w:rPr>
      </w:pPr>
      <w:r w:rsidRPr="00B07A08">
        <w:rPr>
          <w:rFonts w:eastAsia="Times New Roman" w:cs="Times New Roman"/>
          <w:color w:val="393939"/>
          <w:sz w:val="24"/>
          <w:szCs w:val="24"/>
          <w:lang w:eastAsia="pl-PL"/>
        </w:rPr>
        <w:t>Na przestrzeni kolejnych, obfitujących w dramatyczne koleje losu stuleci ogród pojawiał się</w:t>
      </w:r>
      <w:r w:rsidRPr="00B07A08">
        <w:rPr>
          <w:rFonts w:eastAsia="Times New Roman" w:cs="Times New Roman"/>
          <w:color w:val="393939"/>
          <w:sz w:val="24"/>
          <w:szCs w:val="24"/>
          <w:lang w:eastAsia="pl-PL"/>
        </w:rPr>
        <w:br/>
        <w:t>i znikał, zmieniał swą funkcję, formę i powierzchnię, tracił i odzyskiwał splendor. Ostatni kompleksowy plan zagospodarowania jego przestrzeni przed II wojną światową, autorstwa Adolfa Szyszko-Bohusza, zrealizowany został w 1937 r. Zasadzonym roślinom nie dane było jednak rozwinąć się i osiągnąć swych docelowych form i gabarytów, gdyż zarówno w czasie wojny, jak i po niej, nikt nie zapewnił im należytej pielęgnacji. Nasadzone boskiety z biegiem lat zamieniły się więc w zdziczały gąszcz, część powierz</w:t>
      </w:r>
      <w:r>
        <w:rPr>
          <w:rFonts w:eastAsia="Times New Roman" w:cs="Times New Roman"/>
          <w:color w:val="393939"/>
          <w:sz w:val="24"/>
          <w:szCs w:val="24"/>
          <w:lang w:eastAsia="pl-PL"/>
        </w:rPr>
        <w:t>ch</w:t>
      </w:r>
      <w:r w:rsidRPr="00B07A08">
        <w:rPr>
          <w:rFonts w:eastAsia="Times New Roman" w:cs="Times New Roman"/>
          <w:color w:val="393939"/>
          <w:sz w:val="24"/>
          <w:szCs w:val="24"/>
          <w:lang w:eastAsia="pl-PL"/>
        </w:rPr>
        <w:t xml:space="preserve">ni ogrodu zagarnięto na potrzeby nowych przedsięwzięć urbanistycznych, reszta zaś funkcjonowała m.in. jako zaplecze budowlane podczas odbudowy Starego Miasta. </w:t>
      </w:r>
    </w:p>
    <w:p w:rsidR="00B07A08" w:rsidRPr="00B07A08" w:rsidRDefault="00B07A08" w:rsidP="00B07A08">
      <w:pPr>
        <w:shd w:val="clear" w:color="auto" w:fill="FFFFFF"/>
        <w:spacing w:before="225" w:after="225" w:line="240" w:lineRule="auto"/>
        <w:jc w:val="both"/>
        <w:rPr>
          <w:rFonts w:eastAsia="Times New Roman" w:cs="Times New Roman"/>
          <w:color w:val="393939"/>
          <w:sz w:val="24"/>
          <w:szCs w:val="24"/>
          <w:lang w:eastAsia="pl-PL"/>
        </w:rPr>
      </w:pPr>
      <w:r w:rsidRPr="00B07A08">
        <w:rPr>
          <w:rFonts w:eastAsia="Times New Roman" w:cs="Times New Roman"/>
          <w:color w:val="393939"/>
          <w:sz w:val="24"/>
          <w:szCs w:val="24"/>
          <w:lang w:eastAsia="pl-PL"/>
        </w:rPr>
        <w:t xml:space="preserve">Pierwsze </w:t>
      </w:r>
      <w:r w:rsidR="00D02740">
        <w:rPr>
          <w:rFonts w:eastAsia="Times New Roman" w:cs="Times New Roman"/>
          <w:color w:val="393939"/>
          <w:sz w:val="24"/>
          <w:szCs w:val="24"/>
          <w:lang w:eastAsia="pl-PL"/>
        </w:rPr>
        <w:t>kroki związane z rekonstrukcją o</w:t>
      </w:r>
      <w:r w:rsidRPr="00B07A08">
        <w:rPr>
          <w:rFonts w:eastAsia="Times New Roman" w:cs="Times New Roman"/>
          <w:color w:val="393939"/>
          <w:sz w:val="24"/>
          <w:szCs w:val="24"/>
          <w:lang w:eastAsia="pl-PL"/>
        </w:rPr>
        <w:t>grodu w obecnym kształcie podjęto w 1989 r. Przygotowanie projektu powierzono wówczas prof. Januszowi Bogdanowskiemu i Dorocie Uruskiej-Suszek, którzy jako pierwowzór i główny punkt odniesienia obrali właśnie opisaną wyżej koncepcję Szyszko-Bohusza.</w:t>
      </w:r>
      <w:r>
        <w:rPr>
          <w:rFonts w:eastAsia="Times New Roman" w:cs="Times New Roman"/>
          <w:color w:val="393939"/>
          <w:sz w:val="24"/>
          <w:szCs w:val="24"/>
          <w:lang w:eastAsia="pl-PL"/>
        </w:rPr>
        <w:t xml:space="preserve"> </w:t>
      </w:r>
      <w:r w:rsidRPr="00B07A08">
        <w:rPr>
          <w:rFonts w:eastAsia="Times New Roman" w:cs="Times New Roman"/>
          <w:color w:val="393939"/>
          <w:sz w:val="24"/>
          <w:szCs w:val="24"/>
          <w:lang w:eastAsia="pl-PL"/>
        </w:rPr>
        <w:t xml:space="preserve">Prof. Bogdanowski zmarł jednak w 2003 r., nie doczekawszy realizacji swojego projektu.  Dwa lata później kontynuacja prac nad koncepcją odtworzenia ogrodu powierzona zatem została Jakubowi Zemle i Tomaszowi Zwiechowi, którzy nadali projektowi ostateczne szlify, twórczo syntetyzując dokonania swoich poprzedników. </w:t>
      </w:r>
    </w:p>
    <w:p w:rsidR="00B07A08" w:rsidRDefault="00B07A08" w:rsidP="00B07A08">
      <w:pPr>
        <w:shd w:val="clear" w:color="auto" w:fill="FFFFFF"/>
        <w:spacing w:before="225" w:after="225" w:line="240" w:lineRule="auto"/>
        <w:jc w:val="both"/>
        <w:rPr>
          <w:rFonts w:eastAsia="Times New Roman" w:cs="Times New Roman"/>
          <w:color w:val="393939"/>
          <w:sz w:val="24"/>
          <w:szCs w:val="24"/>
          <w:lang w:eastAsia="pl-PL"/>
        </w:rPr>
      </w:pPr>
      <w:r w:rsidRPr="00B07A08">
        <w:rPr>
          <w:rFonts w:eastAsia="Times New Roman" w:cs="Times New Roman"/>
          <w:color w:val="393939"/>
          <w:sz w:val="24"/>
          <w:szCs w:val="24"/>
          <w:lang w:eastAsia="pl-PL"/>
        </w:rPr>
        <w:t>Prace nad realizacją projektu podjęte zostały w 2013 roku. Wówczas to po raz pierwszy oficjalnie wyznaczono podział na Ogród Górny i Dolny – dzieląc tym samym proces rekonstrukcji całości na dwa etapy. W pierwszej kolejności uporządkowano teren skarpy – odsłonięty został stok, a wzdłuż tarasu nad Arkadami Kubickiego ustawiono rząd drzewek w donicach, zaprojektowanych na wzór tych, które w XVIII w. uwiecznił swym pędzlem Bernardo Bellotto. Zabiegi te uwydatniły zachwycającą późnobarokową elewację wschodnią, która również w międzyczasie została odnowiona i odzyskała swój XVIII-wieczny wygląd.</w:t>
      </w:r>
    </w:p>
    <w:p w:rsidR="00B07A08" w:rsidRPr="00B07A08" w:rsidRDefault="00B07A08" w:rsidP="00B07A08">
      <w:pPr>
        <w:shd w:val="clear" w:color="auto" w:fill="FFFFFF"/>
        <w:spacing w:before="225" w:after="225" w:line="240" w:lineRule="auto"/>
        <w:jc w:val="both"/>
        <w:rPr>
          <w:rFonts w:eastAsia="Times New Roman" w:cs="Times New Roman"/>
          <w:color w:val="393939"/>
          <w:sz w:val="24"/>
          <w:szCs w:val="24"/>
          <w:lang w:eastAsia="pl-PL"/>
        </w:rPr>
      </w:pPr>
      <w:r w:rsidRPr="00B07A08">
        <w:rPr>
          <w:rFonts w:eastAsia="Times New Roman" w:cs="Times New Roman"/>
          <w:color w:val="393939"/>
          <w:sz w:val="24"/>
          <w:szCs w:val="24"/>
          <w:lang w:eastAsia="pl-PL"/>
        </w:rPr>
        <w:lastRenderedPageBreak/>
        <w:t>Następnie przystąpiono do rewitalizacji Ogrodu Górnego, znajdującego się na stoku skarpy. Projekt ukończony został w 2015 r., a przestrzeń ogrodowa, w której pojawiły się utwardzone alejki, ławki, niskie żywopłoty, obsadzenia kwiatowe oraz efekto</w:t>
      </w:r>
      <w:r w:rsidR="000F4909">
        <w:rPr>
          <w:rFonts w:eastAsia="Times New Roman" w:cs="Times New Roman"/>
          <w:color w:val="393939"/>
          <w:sz w:val="24"/>
          <w:szCs w:val="24"/>
          <w:lang w:eastAsia="pl-PL"/>
        </w:rPr>
        <w:t xml:space="preserve">wna fontanna w stylu art déco, </w:t>
      </w:r>
      <w:r w:rsidRPr="00B07A08">
        <w:rPr>
          <w:rFonts w:eastAsia="Times New Roman" w:cs="Times New Roman"/>
          <w:color w:val="393939"/>
          <w:sz w:val="24"/>
          <w:szCs w:val="24"/>
          <w:lang w:eastAsia="pl-PL"/>
        </w:rPr>
        <w:t xml:space="preserve">została bezpłatnie udostępniona zwiedzającym. </w:t>
      </w:r>
    </w:p>
    <w:p w:rsidR="00B07A08" w:rsidRPr="00B07A08" w:rsidRDefault="00B07A08" w:rsidP="00B07A08">
      <w:pPr>
        <w:shd w:val="clear" w:color="auto" w:fill="FFFFFF"/>
        <w:spacing w:before="225" w:after="225" w:line="240" w:lineRule="auto"/>
        <w:jc w:val="both"/>
        <w:rPr>
          <w:rFonts w:eastAsia="Times New Roman" w:cs="Times New Roman"/>
          <w:color w:val="393939"/>
          <w:sz w:val="24"/>
          <w:szCs w:val="24"/>
          <w:lang w:eastAsia="pl-PL"/>
        </w:rPr>
      </w:pPr>
      <w:r>
        <w:rPr>
          <w:rFonts w:eastAsia="Times New Roman" w:cs="Times New Roman"/>
          <w:color w:val="393939"/>
          <w:sz w:val="24"/>
          <w:szCs w:val="24"/>
          <w:lang w:eastAsia="pl-PL"/>
        </w:rPr>
        <w:t xml:space="preserve">Rekonstrukcja Ogrodu Dolnego </w:t>
      </w:r>
      <w:r w:rsidRPr="00B07A08">
        <w:rPr>
          <w:rFonts w:eastAsia="Times New Roman" w:cs="Times New Roman"/>
          <w:color w:val="393939"/>
          <w:sz w:val="24"/>
          <w:szCs w:val="24"/>
          <w:lang w:eastAsia="pl-PL"/>
        </w:rPr>
        <w:t>będzie ostatecznym ukoronowaniem dzieła odbudowy stanowiącego integralną całość kompleksu zamkowego.</w:t>
      </w:r>
      <w:r>
        <w:rPr>
          <w:rFonts w:eastAsia="Times New Roman" w:cs="Times New Roman"/>
          <w:color w:val="393939"/>
          <w:sz w:val="24"/>
          <w:szCs w:val="24"/>
          <w:lang w:eastAsia="pl-PL"/>
        </w:rPr>
        <w:t xml:space="preserve"> </w:t>
      </w:r>
      <w:r w:rsidRPr="00B07A08">
        <w:rPr>
          <w:rFonts w:eastAsia="Times New Roman" w:cs="Times New Roman"/>
          <w:color w:val="393939"/>
          <w:sz w:val="24"/>
          <w:szCs w:val="24"/>
          <w:lang w:eastAsia="pl-PL"/>
        </w:rPr>
        <w:t xml:space="preserve">Obie części Ogrodów Zamkowych w założeniu tworzyć mają stylistyczną jedność, łącząc ducha modernizmu międzywojennego z elementami sztuki baroku. Choć rekonstrukcja większości elementów zamkowego kompleksu nawiązuje do epoki stanisławowskiej, </w:t>
      </w:r>
      <w:r w:rsidRPr="00B07A08">
        <w:rPr>
          <w:rFonts w:eastAsia="Times New Roman" w:cs="Times New Roman"/>
          <w:color w:val="393939"/>
          <w:sz w:val="24"/>
          <w:szCs w:val="24"/>
          <w:lang w:eastAsia="pl-PL"/>
        </w:rPr>
        <w:br/>
        <w:t>w przypadku ogrodów zdecydowano się na odwołanie do czasów późniejszych</w:t>
      </w:r>
      <w:r w:rsidR="000F4909">
        <w:rPr>
          <w:rFonts w:eastAsia="Times New Roman" w:cs="Times New Roman"/>
          <w:color w:val="393939"/>
          <w:sz w:val="24"/>
          <w:szCs w:val="24"/>
          <w:lang w:eastAsia="pl-PL"/>
        </w:rPr>
        <w:t>, głównie</w:t>
      </w:r>
      <w:r w:rsidRPr="00B07A08">
        <w:rPr>
          <w:rFonts w:eastAsia="Times New Roman" w:cs="Times New Roman"/>
          <w:color w:val="393939"/>
          <w:sz w:val="24"/>
          <w:szCs w:val="24"/>
          <w:lang w:eastAsia="pl-PL"/>
        </w:rPr>
        <w:t xml:space="preserve"> z uwagi na znaczące zmiany morfologiczne krajobrazu, które zaszły w międzyczasie.  </w:t>
      </w:r>
    </w:p>
    <w:p w:rsidR="00B07A08" w:rsidRPr="00B07A08" w:rsidRDefault="00B07A08" w:rsidP="00B07A08">
      <w:pPr>
        <w:shd w:val="clear" w:color="auto" w:fill="FFFFFF"/>
        <w:spacing w:before="225" w:after="225" w:line="240" w:lineRule="auto"/>
        <w:jc w:val="both"/>
        <w:rPr>
          <w:rFonts w:eastAsia="Times New Roman" w:cs="Times New Roman"/>
          <w:color w:val="393939"/>
          <w:sz w:val="24"/>
          <w:szCs w:val="24"/>
          <w:lang w:eastAsia="pl-PL"/>
        </w:rPr>
      </w:pPr>
      <w:r w:rsidRPr="00B07A08">
        <w:rPr>
          <w:rFonts w:eastAsia="Times New Roman" w:cs="Times New Roman"/>
          <w:color w:val="393939"/>
          <w:sz w:val="24"/>
          <w:szCs w:val="24"/>
          <w:lang w:eastAsia="pl-PL"/>
        </w:rPr>
        <w:t>W XVIII w. koryto Wisły było szersze i podchodziło pod samą skarpę, co uwiecznione zostało na obrazach wspomnianego już wyżej Bernarda Bellotta (król co prawda zlecił osuszenie terenów z przeznaczeniem na nowy ogród, nie zdążył już jednak obsadzić ich roślinnością). Nie mniej istotnym czynnikiem były też trwałe przekształcenia w obrębie zamkowej skarpy, poczynione w pierwszej połowie XIX w. przez Jakuba Kubickiego, autora projektu architektonicznego słynnych Arkad, których wzniesienie wraz z monumentalnymi schodami utworzyło wyrazisty optyczny podział na górną i dolną część ogrodu.</w:t>
      </w:r>
    </w:p>
    <w:p w:rsidR="00B07A08" w:rsidRPr="00B07A08" w:rsidRDefault="00B07A08" w:rsidP="00B07A08">
      <w:pPr>
        <w:shd w:val="clear" w:color="auto" w:fill="FFFFFF"/>
        <w:spacing w:before="225" w:after="225" w:line="240" w:lineRule="auto"/>
        <w:jc w:val="both"/>
        <w:rPr>
          <w:rFonts w:eastAsia="Times New Roman" w:cs="Times New Roman"/>
          <w:color w:val="393939"/>
          <w:sz w:val="24"/>
          <w:szCs w:val="24"/>
          <w:lang w:eastAsia="pl-PL"/>
        </w:rPr>
      </w:pPr>
      <w:r w:rsidRPr="00B07A08">
        <w:rPr>
          <w:rFonts w:eastAsia="Times New Roman" w:cs="Times New Roman"/>
          <w:color w:val="393939"/>
          <w:sz w:val="24"/>
          <w:szCs w:val="24"/>
          <w:lang w:eastAsia="pl-PL"/>
        </w:rPr>
        <w:t>Elementami, które zachowały się jeszcze z czasów przedwojennych, są dwa okazałe boskiety z grabów w północnej części ogrodu, tworzące u stóp skarpy urokliwy ocieniony labirynt. Wedle koncepcji zrealizowanej w 1937 r. po przeciwnej stronie znajdować miał się drugi kompleks boskietowy, jednakże rekonstrukcję ogrodu w takiej formie uniemożliwiła budowa Trasy W-Z i Mostu Śląsko-Dąbrowskiego wraz z ulicą Grodzką (stanowiącą zjazd z mostu na Wybrzeże Gdańskie), przecinającą centralnie miejsce, w którym dawniej zlokalizowane były nasadzenia południowych boskietów. Z uwagi na ten fakt</w:t>
      </w:r>
      <w:r w:rsidR="00867156">
        <w:rPr>
          <w:rFonts w:eastAsia="Times New Roman" w:cs="Times New Roman"/>
          <w:color w:val="393939"/>
          <w:sz w:val="24"/>
          <w:szCs w:val="24"/>
          <w:lang w:eastAsia="pl-PL"/>
        </w:rPr>
        <w:t>,</w:t>
      </w:r>
      <w:r w:rsidRPr="00B07A08">
        <w:rPr>
          <w:rFonts w:eastAsia="Times New Roman" w:cs="Times New Roman"/>
          <w:color w:val="393939"/>
          <w:sz w:val="24"/>
          <w:szCs w:val="24"/>
          <w:lang w:eastAsia="pl-PL"/>
        </w:rPr>
        <w:t xml:space="preserve"> w ramach realizowanego przez nas projektu możliwe będzie jedynie utworzenie form roślinnych imitujących pełną symetrię dawnego założenia ogrodowego. </w:t>
      </w:r>
    </w:p>
    <w:p w:rsidR="00B07A08" w:rsidRPr="00B07A08" w:rsidRDefault="00B07A08" w:rsidP="00B07A08">
      <w:pPr>
        <w:shd w:val="clear" w:color="auto" w:fill="FFFFFF"/>
        <w:spacing w:before="225" w:after="225" w:line="240" w:lineRule="auto"/>
        <w:jc w:val="both"/>
        <w:rPr>
          <w:rFonts w:eastAsia="Times New Roman" w:cs="Times New Roman"/>
          <w:color w:val="393939"/>
          <w:sz w:val="24"/>
          <w:szCs w:val="24"/>
          <w:lang w:eastAsia="pl-PL"/>
        </w:rPr>
      </w:pPr>
      <w:r w:rsidRPr="00B07A08">
        <w:rPr>
          <w:rFonts w:eastAsia="Times New Roman" w:cs="Times New Roman"/>
          <w:color w:val="393939"/>
          <w:sz w:val="24"/>
          <w:szCs w:val="24"/>
          <w:lang w:eastAsia="pl-PL"/>
        </w:rPr>
        <w:t>W odnowionym Ogrodzie Dolnym nie zabraknie oczywiście tradycyjnych elementów architektury parkowej, takich jak</w:t>
      </w:r>
      <w:r w:rsidR="00867156">
        <w:rPr>
          <w:rFonts w:eastAsia="Times New Roman" w:cs="Times New Roman"/>
          <w:color w:val="393939"/>
          <w:sz w:val="24"/>
          <w:szCs w:val="24"/>
          <w:lang w:eastAsia="pl-PL"/>
        </w:rPr>
        <w:t>:</w:t>
      </w:r>
      <w:r w:rsidRPr="00B07A08">
        <w:rPr>
          <w:rFonts w:eastAsia="Times New Roman" w:cs="Times New Roman"/>
          <w:color w:val="393939"/>
          <w:sz w:val="24"/>
          <w:szCs w:val="24"/>
          <w:lang w:eastAsia="pl-PL"/>
        </w:rPr>
        <w:t xml:space="preserve"> fontanny, szpalery roślinne, rabaty kwiatowe czy kilkadziesiąt ławek, które rozstawione zostaną wzdłuż alejek. Podobnie jak Ogród Górny, także i Dolny stanowić będzie przestrzeń dostępną publicznie i bezpłatnie.</w:t>
      </w:r>
    </w:p>
    <w:p w:rsidR="00B07A08" w:rsidRPr="00B07A08" w:rsidRDefault="00B07A08" w:rsidP="00B07A08">
      <w:pPr>
        <w:shd w:val="clear" w:color="auto" w:fill="FFFFFF"/>
        <w:spacing w:before="225" w:after="225" w:line="240" w:lineRule="auto"/>
        <w:jc w:val="both"/>
        <w:rPr>
          <w:rFonts w:eastAsia="Times New Roman" w:cs="Times New Roman"/>
          <w:color w:val="393939"/>
          <w:sz w:val="24"/>
          <w:szCs w:val="24"/>
          <w:lang w:eastAsia="pl-PL"/>
        </w:rPr>
      </w:pPr>
      <w:r w:rsidRPr="00B07A08">
        <w:rPr>
          <w:rFonts w:eastAsia="Times New Roman" w:cs="Times New Roman"/>
          <w:color w:val="393939"/>
          <w:sz w:val="24"/>
          <w:szCs w:val="24"/>
          <w:lang w:eastAsia="pl-PL"/>
        </w:rPr>
        <w:t xml:space="preserve">Pomimo wspomnianych wyżej różnic względem przedwojennego założenia, wymuszonych niezależnymi od nas okolicznościami, wierzymy, że efekt finalny naszego projektu sprosta nadziejom pokładanym niegdyś w jego wspaniałym pierwowzorze, któremu osiągnięcie definitywnej formy uniemożliwił wybuch wojny. </w:t>
      </w:r>
    </w:p>
    <w:p w:rsidR="00886A48" w:rsidRDefault="00886A48" w:rsidP="00B07A08">
      <w:pPr>
        <w:shd w:val="clear" w:color="auto" w:fill="FFFFFF"/>
        <w:spacing w:before="225" w:after="225" w:line="240" w:lineRule="auto"/>
        <w:jc w:val="both"/>
        <w:rPr>
          <w:rFonts w:eastAsia="Times New Roman" w:cs="Times New Roman"/>
          <w:color w:val="393939"/>
          <w:lang w:eastAsia="pl-PL"/>
        </w:rPr>
      </w:pPr>
    </w:p>
    <w:p w:rsidR="00886A48" w:rsidRDefault="001F725D" w:rsidP="00B07A08">
      <w:pPr>
        <w:shd w:val="clear" w:color="auto" w:fill="FFFFFF"/>
        <w:spacing w:before="225" w:after="225" w:line="240" w:lineRule="auto"/>
        <w:jc w:val="both"/>
        <w:rPr>
          <w:rFonts w:eastAsia="Times New Roman" w:cs="Times New Roman"/>
          <w:color w:val="393939"/>
          <w:lang w:eastAsia="pl-PL"/>
        </w:rPr>
      </w:pPr>
      <w:r>
        <w:rPr>
          <w:rFonts w:eastAsia="Times New Roman" w:cs="Times New Roman"/>
          <w:color w:val="393939"/>
          <w:lang w:eastAsia="pl-PL"/>
        </w:rPr>
        <w:t>T</w:t>
      </w:r>
      <w:r w:rsidR="00886A48">
        <w:rPr>
          <w:rFonts w:eastAsia="Times New Roman" w:cs="Times New Roman"/>
          <w:color w:val="393939"/>
          <w:lang w:eastAsia="pl-PL"/>
        </w:rPr>
        <w:t>ekst:</w:t>
      </w:r>
    </w:p>
    <w:p w:rsidR="00886A48" w:rsidRPr="00D21CFF" w:rsidRDefault="00886A48" w:rsidP="00BB2F93">
      <w:pPr>
        <w:shd w:val="clear" w:color="auto" w:fill="FFFFFF"/>
        <w:spacing w:before="225" w:after="225" w:line="240" w:lineRule="auto"/>
        <w:rPr>
          <w:rFonts w:eastAsia="Times New Roman" w:cs="Times New Roman"/>
          <w:color w:val="393939"/>
          <w:lang w:eastAsia="pl-PL"/>
        </w:rPr>
      </w:pPr>
      <w:r>
        <w:rPr>
          <w:rFonts w:eastAsia="Times New Roman" w:cs="Times New Roman"/>
          <w:color w:val="393939"/>
          <w:lang w:eastAsia="pl-PL"/>
        </w:rPr>
        <w:t>Szymon Majcherowicz</w:t>
      </w:r>
      <w:bookmarkStart w:id="0" w:name="_GoBack"/>
      <w:bookmarkEnd w:id="0"/>
      <w:r w:rsidR="00BB2F93">
        <w:rPr>
          <w:rFonts w:eastAsia="Times New Roman" w:cs="Times New Roman"/>
          <w:color w:val="393939"/>
          <w:lang w:eastAsia="pl-PL"/>
        </w:rPr>
        <w:br/>
        <w:t>Centrum Informacji o Zamku</w:t>
      </w:r>
    </w:p>
    <w:sectPr w:rsidR="00886A48" w:rsidRPr="00D21CFF" w:rsidSect="00D21CFF">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804" w:rsidRDefault="00C15804" w:rsidP="00E968EB">
      <w:pPr>
        <w:spacing w:after="0" w:line="240" w:lineRule="auto"/>
      </w:pPr>
      <w:r>
        <w:separator/>
      </w:r>
    </w:p>
  </w:endnote>
  <w:endnote w:type="continuationSeparator" w:id="0">
    <w:p w:rsidR="00C15804" w:rsidRDefault="00C15804" w:rsidP="00E968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8EB" w:rsidRDefault="00E968EB">
    <w:pPr>
      <w:pStyle w:val="Stopka"/>
    </w:pPr>
  </w:p>
  <w:p w:rsidR="00E968EB" w:rsidRDefault="00C57C5A" w:rsidP="00C57C5A">
    <w:pPr>
      <w:pStyle w:val="Stopka"/>
      <w:jc w:val="center"/>
    </w:pPr>
    <w:r w:rsidRPr="008A53D9">
      <w:rPr>
        <w:rFonts w:eastAsia="Times New Roman" w:cs="Times New Roman"/>
        <w:noProof/>
        <w:color w:val="393939"/>
        <w:sz w:val="20"/>
        <w:szCs w:val="20"/>
        <w:lang w:eastAsia="pl-PL"/>
      </w:rPr>
      <w:drawing>
        <wp:inline distT="0" distB="0" distL="0" distR="0">
          <wp:extent cx="5419725" cy="1065784"/>
          <wp:effectExtent l="19050" t="0" r="0" b="0"/>
          <wp:docPr id="1" name="Obraz 4" descr="Logoty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y.jpg"/>
                  <pic:cNvPicPr/>
                </pic:nvPicPr>
                <pic:blipFill>
                  <a:blip r:embed="rId1" cstate="print"/>
                  <a:stretch>
                    <a:fillRect/>
                  </a:stretch>
                </pic:blipFill>
                <pic:spPr>
                  <a:xfrm>
                    <a:off x="0" y="0"/>
                    <a:ext cx="5417933" cy="106543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804" w:rsidRDefault="00C15804" w:rsidP="00E968EB">
      <w:pPr>
        <w:spacing w:after="0" w:line="240" w:lineRule="auto"/>
      </w:pPr>
      <w:r>
        <w:separator/>
      </w:r>
    </w:p>
  </w:footnote>
  <w:footnote w:type="continuationSeparator" w:id="0">
    <w:p w:rsidR="00C15804" w:rsidRDefault="00C15804" w:rsidP="00E968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56831"/>
    <w:multiLevelType w:val="multilevel"/>
    <w:tmpl w:val="C92C3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2A4069"/>
    <w:multiLevelType w:val="multilevel"/>
    <w:tmpl w:val="6F76691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330B67BD"/>
    <w:multiLevelType w:val="multilevel"/>
    <w:tmpl w:val="16622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975E7F"/>
    <w:multiLevelType w:val="multilevel"/>
    <w:tmpl w:val="3E1E7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9B0BBE"/>
    <w:multiLevelType w:val="multilevel"/>
    <w:tmpl w:val="32368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0D1FC5"/>
    <w:multiLevelType w:val="multilevel"/>
    <w:tmpl w:val="FE661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665568"/>
    <w:multiLevelType w:val="hybridMultilevel"/>
    <w:tmpl w:val="C39CB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91F6D24"/>
    <w:multiLevelType w:val="multilevel"/>
    <w:tmpl w:val="765AD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1"/>
    <w:lvlOverride w:ilvl="0">
      <w:lvl w:ilvl="0">
        <w:numFmt w:val="decimal"/>
        <w:lvlText w:val="%1."/>
        <w:lvlJc w:val="left"/>
      </w:lvl>
    </w:lvlOverride>
  </w:num>
  <w:num w:numId="4">
    <w:abstractNumId w:val="4"/>
  </w:num>
  <w:num w:numId="5">
    <w:abstractNumId w:val="7"/>
  </w:num>
  <w:num w:numId="6">
    <w:abstractNumId w:val="2"/>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C7628"/>
    <w:rsid w:val="00054BEE"/>
    <w:rsid w:val="000D352C"/>
    <w:rsid w:val="000F4909"/>
    <w:rsid w:val="001561ED"/>
    <w:rsid w:val="001F725D"/>
    <w:rsid w:val="002F5B00"/>
    <w:rsid w:val="0032659A"/>
    <w:rsid w:val="00445C95"/>
    <w:rsid w:val="0056715A"/>
    <w:rsid w:val="0075397A"/>
    <w:rsid w:val="00867156"/>
    <w:rsid w:val="00886A48"/>
    <w:rsid w:val="008A53D9"/>
    <w:rsid w:val="0092711F"/>
    <w:rsid w:val="009D2D5C"/>
    <w:rsid w:val="00A47C04"/>
    <w:rsid w:val="00A6314B"/>
    <w:rsid w:val="00AE6A64"/>
    <w:rsid w:val="00B07A08"/>
    <w:rsid w:val="00BB2F93"/>
    <w:rsid w:val="00C15804"/>
    <w:rsid w:val="00C57C5A"/>
    <w:rsid w:val="00CC7628"/>
    <w:rsid w:val="00D02740"/>
    <w:rsid w:val="00D05EC5"/>
    <w:rsid w:val="00D21CFF"/>
    <w:rsid w:val="00D77CA3"/>
    <w:rsid w:val="00E968EB"/>
    <w:rsid w:val="00F26FC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4BE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C762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C7628"/>
    <w:rPr>
      <w:b/>
      <w:bCs/>
    </w:rPr>
  </w:style>
  <w:style w:type="paragraph" w:styleId="Tekstdymka">
    <w:name w:val="Balloon Text"/>
    <w:basedOn w:val="Normalny"/>
    <w:link w:val="TekstdymkaZnak"/>
    <w:uiPriority w:val="99"/>
    <w:semiHidden/>
    <w:unhideWhenUsed/>
    <w:rsid w:val="00445C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45C95"/>
    <w:rPr>
      <w:rFonts w:ascii="Tahoma" w:hAnsi="Tahoma" w:cs="Tahoma"/>
      <w:sz w:val="16"/>
      <w:szCs w:val="16"/>
    </w:rPr>
  </w:style>
  <w:style w:type="paragraph" w:styleId="Nagwek">
    <w:name w:val="header"/>
    <w:basedOn w:val="Normalny"/>
    <w:link w:val="NagwekZnak"/>
    <w:uiPriority w:val="99"/>
    <w:unhideWhenUsed/>
    <w:rsid w:val="00E968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68EB"/>
  </w:style>
  <w:style w:type="paragraph" w:styleId="Stopka">
    <w:name w:val="footer"/>
    <w:basedOn w:val="Normalny"/>
    <w:link w:val="StopkaZnak"/>
    <w:uiPriority w:val="99"/>
    <w:unhideWhenUsed/>
    <w:rsid w:val="00E968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68EB"/>
  </w:style>
</w:styles>
</file>

<file path=word/webSettings.xml><?xml version="1.0" encoding="utf-8"?>
<w:webSettings xmlns:r="http://schemas.openxmlformats.org/officeDocument/2006/relationships" xmlns:w="http://schemas.openxmlformats.org/wordprocessingml/2006/main">
  <w:divs>
    <w:div w:id="106305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516FC-509F-4A18-AC1A-EF8CD3926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809</Words>
  <Characters>4856</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dpiskorska</dc:creator>
  <cp:keywords/>
  <dc:description/>
  <cp:lastModifiedBy>smajcherowicz</cp:lastModifiedBy>
  <cp:revision>7</cp:revision>
  <cp:lastPrinted>2017-08-30T09:10:00Z</cp:lastPrinted>
  <dcterms:created xsi:type="dcterms:W3CDTF">2017-08-30T09:33:00Z</dcterms:created>
  <dcterms:modified xsi:type="dcterms:W3CDTF">2017-09-05T07:18:00Z</dcterms:modified>
</cp:coreProperties>
</file>